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6" w:rsidRDefault="004555C8" w:rsidP="000D11F6">
      <w:pPr>
        <w:jc w:val="center"/>
        <w:rPr>
          <w:b/>
          <w:color w:val="000000"/>
          <w:sz w:val="28"/>
          <w:szCs w:val="28"/>
        </w:rPr>
      </w:pPr>
      <w:r>
        <w:rPr>
          <w:b/>
          <w:color w:val="000000"/>
          <w:sz w:val="28"/>
          <w:szCs w:val="28"/>
        </w:rPr>
        <w:t xml:space="preserve"> </w:t>
      </w:r>
      <w:r w:rsidR="000D11F6">
        <w:rPr>
          <w:b/>
          <w:color w:val="000000"/>
          <w:sz w:val="28"/>
          <w:szCs w:val="28"/>
        </w:rPr>
        <w:t>Извещение о проведении открытого аукциона на право заключения договора аренды земельного участка</w:t>
      </w:r>
    </w:p>
    <w:p w:rsidR="000D11F6" w:rsidRDefault="000D11F6" w:rsidP="000D11F6">
      <w:pPr>
        <w:jc w:val="center"/>
        <w:rPr>
          <w:b/>
          <w:color w:val="000000"/>
          <w:sz w:val="28"/>
          <w:szCs w:val="28"/>
        </w:rPr>
      </w:pPr>
    </w:p>
    <w:p w:rsidR="000D11F6" w:rsidRDefault="000D11F6" w:rsidP="000D11F6">
      <w:pPr>
        <w:ind w:firstLine="708"/>
        <w:jc w:val="both"/>
        <w:rPr>
          <w:sz w:val="28"/>
          <w:szCs w:val="28"/>
        </w:rPr>
      </w:pPr>
      <w:r>
        <w:rPr>
          <w:sz w:val="28"/>
          <w:szCs w:val="28"/>
        </w:rPr>
        <w:t xml:space="preserve">Организатор аукциона на право заключения договора аренды земельного участка – Министерство экономического развития Республики Алтай (далее – Министерство) (649000, Республика Алтай, г. Горно-Алтайск, ул. В.И. </w:t>
      </w:r>
      <w:proofErr w:type="spellStart"/>
      <w:r>
        <w:rPr>
          <w:sz w:val="28"/>
          <w:szCs w:val="28"/>
        </w:rPr>
        <w:t>Чаптынова</w:t>
      </w:r>
      <w:proofErr w:type="spellEnd"/>
      <w:r>
        <w:rPr>
          <w:sz w:val="28"/>
          <w:szCs w:val="28"/>
        </w:rPr>
        <w:t xml:space="preserve">, дом 24). </w:t>
      </w:r>
    </w:p>
    <w:p w:rsidR="000D11F6" w:rsidRDefault="000D11F6" w:rsidP="000D11F6">
      <w:pPr>
        <w:jc w:val="both"/>
        <w:rPr>
          <w:sz w:val="28"/>
          <w:szCs w:val="28"/>
        </w:rPr>
      </w:pPr>
      <w:r>
        <w:rPr>
          <w:sz w:val="28"/>
          <w:szCs w:val="28"/>
        </w:rPr>
        <w:tab/>
        <w:t xml:space="preserve">Реквизиты решения о проведении аукциона – распоряжение Министерства экономического развития Республики Алтай от «22» марта 2021 года № 198 «О проведении открытого аукциона на право заключения договора аренды земельного участка». </w:t>
      </w:r>
    </w:p>
    <w:p w:rsidR="000D11F6" w:rsidRDefault="000D11F6" w:rsidP="000D11F6">
      <w:pPr>
        <w:jc w:val="both"/>
        <w:rPr>
          <w:sz w:val="28"/>
          <w:szCs w:val="28"/>
        </w:rPr>
      </w:pPr>
      <w:r>
        <w:rPr>
          <w:sz w:val="28"/>
          <w:szCs w:val="28"/>
        </w:rPr>
        <w:tab/>
        <w:t xml:space="preserve">Информация о проведении аукциона также размещена на сайтах: </w:t>
      </w:r>
      <w:proofErr w:type="spellStart"/>
      <w:r>
        <w:rPr>
          <w:sz w:val="28"/>
          <w:szCs w:val="28"/>
        </w:rPr>
        <w:t>www</w:t>
      </w:r>
      <w:proofErr w:type="spellEnd"/>
      <w:r>
        <w:rPr>
          <w:sz w:val="28"/>
          <w:szCs w:val="28"/>
        </w:rPr>
        <w:t>.</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rPr>
        <w:t>ru</w:t>
      </w:r>
      <w:proofErr w:type="spellEnd"/>
      <w:r>
        <w:rPr>
          <w:sz w:val="28"/>
          <w:szCs w:val="28"/>
        </w:rPr>
        <w:t xml:space="preserve">, </w:t>
      </w:r>
      <w:hyperlink r:id="rId4" w:history="1">
        <w:r>
          <w:rPr>
            <w:rStyle w:val="a3"/>
            <w:color w:val="auto"/>
            <w:sz w:val="28"/>
            <w:szCs w:val="28"/>
            <w:u w:val="none"/>
          </w:rPr>
          <w:t>www.mineco04.ru</w:t>
        </w:r>
      </w:hyperlink>
      <w:r>
        <w:rPr>
          <w:sz w:val="28"/>
          <w:szCs w:val="28"/>
        </w:rPr>
        <w:t>.</w:t>
      </w:r>
    </w:p>
    <w:p w:rsidR="000D11F6" w:rsidRDefault="000D11F6" w:rsidP="000D11F6">
      <w:pPr>
        <w:widowControl w:val="0"/>
        <w:ind w:firstLine="708"/>
        <w:jc w:val="both"/>
        <w:rPr>
          <w:sz w:val="28"/>
          <w:szCs w:val="28"/>
        </w:rPr>
      </w:pPr>
      <w:r>
        <w:rPr>
          <w:color w:val="000000"/>
          <w:sz w:val="28"/>
          <w:szCs w:val="28"/>
        </w:rPr>
        <w:t xml:space="preserve">Аукцион проводится </w:t>
      </w:r>
      <w:r w:rsidR="0085058E">
        <w:rPr>
          <w:sz w:val="28"/>
          <w:szCs w:val="28"/>
        </w:rPr>
        <w:t>«18» ма</w:t>
      </w:r>
      <w:r>
        <w:rPr>
          <w:sz w:val="28"/>
          <w:szCs w:val="28"/>
        </w:rPr>
        <w:t xml:space="preserve">я 2021 года в 11 часов 00 минут по местному времени в здании Правительства Республики Алтай, расположенном по адресу: г. Горно-Алтайск, ул. В.И. </w:t>
      </w:r>
      <w:proofErr w:type="spellStart"/>
      <w:r>
        <w:rPr>
          <w:sz w:val="28"/>
          <w:szCs w:val="28"/>
        </w:rPr>
        <w:t>Чаптынова</w:t>
      </w:r>
      <w:proofErr w:type="spellEnd"/>
      <w:r>
        <w:rPr>
          <w:sz w:val="28"/>
          <w:szCs w:val="28"/>
        </w:rPr>
        <w:t xml:space="preserve">, дом 24        </w:t>
      </w:r>
      <w:proofErr w:type="gramStart"/>
      <w:r>
        <w:rPr>
          <w:sz w:val="28"/>
          <w:szCs w:val="28"/>
        </w:rPr>
        <w:t xml:space="preserve">   (</w:t>
      </w:r>
      <w:proofErr w:type="gramEnd"/>
      <w:r>
        <w:rPr>
          <w:sz w:val="28"/>
          <w:szCs w:val="28"/>
        </w:rPr>
        <w:t xml:space="preserve">2 этаж, </w:t>
      </w:r>
      <w:proofErr w:type="spellStart"/>
      <w:r>
        <w:rPr>
          <w:sz w:val="28"/>
          <w:szCs w:val="28"/>
        </w:rPr>
        <w:t>каб</w:t>
      </w:r>
      <w:proofErr w:type="spellEnd"/>
      <w:r>
        <w:rPr>
          <w:sz w:val="28"/>
          <w:szCs w:val="28"/>
        </w:rPr>
        <w:t xml:space="preserve">. 212). </w:t>
      </w:r>
    </w:p>
    <w:p w:rsidR="000D11F6" w:rsidRDefault="000D11F6" w:rsidP="000D11F6">
      <w:pPr>
        <w:ind w:firstLine="567"/>
        <w:jc w:val="both"/>
        <w:rPr>
          <w:sz w:val="28"/>
          <w:szCs w:val="28"/>
        </w:rPr>
      </w:pPr>
      <w:r>
        <w:rPr>
          <w:sz w:val="28"/>
          <w:szCs w:val="28"/>
        </w:rPr>
        <w:t>Аукцион является открытым по составу участников и проводится в следующем порядке:</w:t>
      </w:r>
    </w:p>
    <w:p w:rsidR="007B7627" w:rsidRDefault="007B7627" w:rsidP="007B7627">
      <w:pPr>
        <w:autoSpaceDE w:val="0"/>
        <w:spacing w:line="100" w:lineRule="atLeast"/>
        <w:ind w:firstLine="720"/>
        <w:jc w:val="both"/>
        <w:rPr>
          <w:sz w:val="28"/>
          <w:szCs w:val="28"/>
        </w:rPr>
      </w:pPr>
      <w:r>
        <w:rPr>
          <w:sz w:val="28"/>
          <w:szCs w:val="28"/>
        </w:rPr>
        <w:t>а) аукцион ведет аукционист;</w:t>
      </w:r>
    </w:p>
    <w:p w:rsidR="007B7627" w:rsidRDefault="007B7627" w:rsidP="007B7627">
      <w:pPr>
        <w:autoSpaceDE w:val="0"/>
        <w:spacing w:line="100" w:lineRule="atLeast"/>
        <w:ind w:firstLine="720"/>
        <w:jc w:val="both"/>
        <w:rPr>
          <w:sz w:val="28"/>
          <w:szCs w:val="28"/>
        </w:rPr>
      </w:pPr>
      <w:r>
        <w:rPr>
          <w:sz w:val="28"/>
          <w:szCs w:val="28"/>
        </w:rPr>
        <w:t>б) аукцион начинается с оглашения аукционистом наименования, основных характеристик и начальной цены предмета аукциона (ежегодный размер арендной платы), «шага аукциона» и порядка проведения аукциона;</w:t>
      </w:r>
    </w:p>
    <w:p w:rsidR="007B7627" w:rsidRDefault="007B7627" w:rsidP="007B7627">
      <w:pPr>
        <w:autoSpaceDE w:val="0"/>
        <w:spacing w:line="100" w:lineRule="atLeast"/>
        <w:ind w:firstLine="720"/>
        <w:jc w:val="both"/>
        <w:rPr>
          <w:sz w:val="28"/>
          <w:szCs w:val="28"/>
        </w:rPr>
      </w:pPr>
      <w:r>
        <w:rPr>
          <w:sz w:val="28"/>
          <w:szCs w:val="28"/>
        </w:rPr>
        <w:t>в) 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арендной платы;</w:t>
      </w:r>
    </w:p>
    <w:p w:rsidR="007B7627" w:rsidRDefault="007B7627" w:rsidP="007B7627">
      <w:pPr>
        <w:autoSpaceDE w:val="0"/>
        <w:spacing w:line="100" w:lineRule="atLeast"/>
        <w:ind w:firstLine="720"/>
        <w:jc w:val="both"/>
        <w:rPr>
          <w:sz w:val="28"/>
          <w:szCs w:val="28"/>
        </w:rPr>
      </w:pPr>
      <w:r>
        <w:rPr>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7B7627" w:rsidRDefault="007B7627" w:rsidP="007B7627">
      <w:pPr>
        <w:autoSpaceDE w:val="0"/>
        <w:spacing w:line="100" w:lineRule="atLeast"/>
        <w:ind w:firstLine="720"/>
        <w:jc w:val="both"/>
        <w:rPr>
          <w:sz w:val="28"/>
          <w:szCs w:val="28"/>
        </w:rPr>
      </w:pPr>
      <w:r>
        <w:rPr>
          <w:sz w:val="28"/>
          <w:szCs w:val="28"/>
        </w:rPr>
        <w:t xml:space="preserve"> 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арендной платы 3 раза.</w:t>
      </w:r>
    </w:p>
    <w:p w:rsidR="007B7627" w:rsidRDefault="007B7627" w:rsidP="007B7627">
      <w:pPr>
        <w:autoSpaceDE w:val="0"/>
        <w:spacing w:line="100" w:lineRule="atLeast"/>
        <w:ind w:firstLine="720"/>
        <w:jc w:val="both"/>
        <w:rPr>
          <w:sz w:val="28"/>
          <w:szCs w:val="28"/>
        </w:rPr>
      </w:pPr>
      <w:r>
        <w:rPr>
          <w:sz w:val="28"/>
          <w:szCs w:val="28"/>
        </w:rPr>
        <w:t xml:space="preserve"> Если после троекратного объявления очередного размера ежегодной арендной платы ни один из участников аукциона не поднял карточку, аукцион завершается. </w:t>
      </w:r>
    </w:p>
    <w:p w:rsidR="007B7627" w:rsidRDefault="007B7627" w:rsidP="007B7627">
      <w:pPr>
        <w:autoSpaceDE w:val="0"/>
        <w:snapToGrid w:val="0"/>
        <w:spacing w:line="100" w:lineRule="atLeast"/>
        <w:ind w:firstLine="720"/>
        <w:jc w:val="both"/>
        <w:rPr>
          <w:sz w:val="28"/>
          <w:szCs w:val="28"/>
        </w:rPr>
      </w:pPr>
      <w:r>
        <w:rPr>
          <w:sz w:val="28"/>
          <w:szCs w:val="28"/>
        </w:rPr>
        <w:t>е) по завершении аукциона аукционист объявляет о продаже права на заключение договора аренды земельного участка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7B7627" w:rsidRDefault="007B7627" w:rsidP="007B7627">
      <w:pPr>
        <w:autoSpaceDE w:val="0"/>
        <w:snapToGrid w:val="0"/>
        <w:spacing w:line="100" w:lineRule="atLeast"/>
        <w:ind w:firstLine="720"/>
        <w:jc w:val="both"/>
        <w:rPr>
          <w:sz w:val="28"/>
          <w:szCs w:val="28"/>
        </w:rPr>
      </w:pPr>
      <w:r>
        <w:rPr>
          <w:sz w:val="28"/>
          <w:szCs w:val="28"/>
        </w:rPr>
        <w:lastRenderedPageBreak/>
        <w:t>Результаты аукциона оформляются протоколом в 2-х экземплярах в день проведения аукциона, один из которых передается победителю аукциона, а второй остается у организатора аукциона.</w:t>
      </w:r>
    </w:p>
    <w:p w:rsidR="007B7627" w:rsidRDefault="007B7627" w:rsidP="007B7627">
      <w:pPr>
        <w:ind w:firstLine="708"/>
        <w:jc w:val="both"/>
        <w:rPr>
          <w:sz w:val="28"/>
          <w:szCs w:val="28"/>
        </w:rPr>
      </w:pPr>
      <w:r>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D11F6" w:rsidRDefault="000D11F6" w:rsidP="000D11F6">
      <w:pPr>
        <w:ind w:firstLine="708"/>
        <w:jc w:val="both"/>
        <w:rPr>
          <w:sz w:val="28"/>
          <w:szCs w:val="28"/>
        </w:rPr>
      </w:pPr>
      <w:r>
        <w:rPr>
          <w:rFonts w:eastAsia="Calibri"/>
          <w:sz w:val="28"/>
          <w:szCs w:val="28"/>
        </w:rPr>
        <w:t>По результатам аукциона на право заключения договора аренды земельн</w:t>
      </w:r>
      <w:r w:rsidR="00AC7A0D">
        <w:rPr>
          <w:rFonts w:eastAsia="Calibri"/>
          <w:sz w:val="28"/>
          <w:szCs w:val="28"/>
        </w:rPr>
        <w:t>ого участка определяется ежегодный</w:t>
      </w:r>
      <w:r>
        <w:rPr>
          <w:rFonts w:eastAsia="Calibri"/>
          <w:sz w:val="28"/>
          <w:szCs w:val="28"/>
        </w:rPr>
        <w:t xml:space="preserve"> размер арендной платы.</w:t>
      </w:r>
      <w:r>
        <w:rPr>
          <w:sz w:val="28"/>
          <w:szCs w:val="28"/>
        </w:rPr>
        <w:t xml:space="preserve"> Победителем признается участник аукциона, предложивший наибольшую цену за право закл</w:t>
      </w:r>
      <w:r w:rsidR="00AC7A0D">
        <w:rPr>
          <w:sz w:val="28"/>
          <w:szCs w:val="28"/>
        </w:rPr>
        <w:t>ючения договора аренды - ежегодную</w:t>
      </w:r>
      <w:r>
        <w:rPr>
          <w:sz w:val="28"/>
          <w:szCs w:val="28"/>
        </w:rPr>
        <w:t xml:space="preserve"> арендную плату. </w:t>
      </w:r>
    </w:p>
    <w:p w:rsidR="000D11F6" w:rsidRDefault="000D11F6" w:rsidP="00EB0C2A">
      <w:pPr>
        <w:pStyle w:val="a4"/>
        <w:spacing w:before="0" w:beforeAutospacing="0" w:after="0" w:afterAutospacing="0"/>
        <w:ind w:firstLine="708"/>
        <w:jc w:val="both"/>
        <w:rPr>
          <w:sz w:val="28"/>
          <w:szCs w:val="28"/>
        </w:rPr>
      </w:pPr>
      <w:r>
        <w:rPr>
          <w:color w:val="000000"/>
          <w:sz w:val="28"/>
          <w:szCs w:val="28"/>
        </w:rPr>
        <w:t xml:space="preserve">Предмет аукциона - </w:t>
      </w:r>
      <w:r>
        <w:rPr>
          <w:sz w:val="28"/>
          <w:szCs w:val="28"/>
        </w:rPr>
        <w:t xml:space="preserve">земельный участок с кадастровым номером 04:01:011306:395, находящийся в государственной собственности Республики Алтай, расположенный по адресу: Российская Федерация, Республика Алтай, </w:t>
      </w:r>
      <w:proofErr w:type="spellStart"/>
      <w:r>
        <w:rPr>
          <w:sz w:val="28"/>
          <w:szCs w:val="28"/>
        </w:rPr>
        <w:t>Майминский</w:t>
      </w:r>
      <w:proofErr w:type="spellEnd"/>
      <w:r>
        <w:rPr>
          <w:sz w:val="28"/>
          <w:szCs w:val="28"/>
        </w:rPr>
        <w:t xml:space="preserve"> район, земельный участок расположен в восточной части кадастрового квартала 04:01:011306,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земельного участка – объекты дорожного сервиса, площадь земельного участка – 22 112 </w:t>
      </w:r>
      <w:proofErr w:type="spellStart"/>
      <w:r>
        <w:rPr>
          <w:sz w:val="28"/>
          <w:szCs w:val="28"/>
        </w:rPr>
        <w:t>кв.м</w:t>
      </w:r>
      <w:proofErr w:type="spellEnd"/>
      <w:r>
        <w:rPr>
          <w:sz w:val="28"/>
          <w:szCs w:val="28"/>
        </w:rPr>
        <w:t>.</w:t>
      </w:r>
      <w:r w:rsidR="00EB0C2A" w:rsidRPr="00EB0C2A">
        <w:rPr>
          <w:sz w:val="28"/>
          <w:szCs w:val="28"/>
        </w:rPr>
        <w:t xml:space="preserve"> </w:t>
      </w:r>
      <w:r w:rsidR="00EB0C2A">
        <w:rPr>
          <w:sz w:val="28"/>
          <w:szCs w:val="28"/>
        </w:rPr>
        <w:t>Ср</w:t>
      </w:r>
      <w:r w:rsidR="00775F24">
        <w:rPr>
          <w:sz w:val="28"/>
          <w:szCs w:val="28"/>
        </w:rPr>
        <w:t xml:space="preserve">ок аренды земельного участка – 6 (шесть) лет. </w:t>
      </w:r>
    </w:p>
    <w:p w:rsidR="000D11F6" w:rsidRDefault="000D11F6" w:rsidP="000D11F6">
      <w:pPr>
        <w:ind w:firstLine="540"/>
        <w:jc w:val="both"/>
        <w:rPr>
          <w:sz w:val="28"/>
          <w:szCs w:val="28"/>
        </w:rPr>
      </w:pPr>
      <w:r>
        <w:rPr>
          <w:sz w:val="28"/>
          <w:szCs w:val="28"/>
        </w:rPr>
        <w:t>Ограничение права и обременение объекта недвижимости – распоряжение Федерального дорожного агентства (РОАВТОДОР) от 19 декабря 2013 года № 2202-р. Реестровый номер границы: 04.01.2.21.</w:t>
      </w:r>
    </w:p>
    <w:p w:rsidR="000D11F6" w:rsidRDefault="000D11F6" w:rsidP="000D11F6">
      <w:pPr>
        <w:ind w:firstLine="540"/>
        <w:jc w:val="both"/>
        <w:rPr>
          <w:sz w:val="28"/>
          <w:szCs w:val="28"/>
        </w:rPr>
      </w:pPr>
      <w:r>
        <w:rPr>
          <w:sz w:val="28"/>
          <w:szCs w:val="28"/>
        </w:rPr>
        <w:t xml:space="preserve">Параметры разрешенного строительства объекта капитального строительства – согласно зонированию в соответствии с Правилами землепользования и застройки </w:t>
      </w:r>
      <w:proofErr w:type="spellStart"/>
      <w:r>
        <w:rPr>
          <w:sz w:val="28"/>
          <w:szCs w:val="28"/>
        </w:rPr>
        <w:t>М</w:t>
      </w:r>
      <w:r w:rsidR="00775F24">
        <w:rPr>
          <w:sz w:val="28"/>
          <w:szCs w:val="28"/>
        </w:rPr>
        <w:t>айминского</w:t>
      </w:r>
      <w:proofErr w:type="spellEnd"/>
      <w:r w:rsidR="00775F24">
        <w:rPr>
          <w:sz w:val="28"/>
          <w:szCs w:val="28"/>
        </w:rPr>
        <w:t xml:space="preserve"> сельского поселения.</w:t>
      </w:r>
    </w:p>
    <w:p w:rsidR="000D11F6" w:rsidRDefault="000D11F6" w:rsidP="000D11F6">
      <w:pPr>
        <w:ind w:firstLine="540"/>
        <w:jc w:val="both"/>
        <w:rPr>
          <w:sz w:val="28"/>
          <w:szCs w:val="28"/>
        </w:rPr>
      </w:pPr>
      <w:r>
        <w:rPr>
          <w:sz w:val="28"/>
          <w:szCs w:val="28"/>
        </w:rPr>
        <w:t xml:space="preserve">Данная зона предусматривает следующие виды использования: транспорт, коммунальное обслуживание, объекты придорожного сервиса, связь.   </w:t>
      </w:r>
    </w:p>
    <w:p w:rsidR="000D11F6" w:rsidRDefault="000D11F6" w:rsidP="000D11F6">
      <w:pPr>
        <w:ind w:firstLine="540"/>
        <w:jc w:val="both"/>
        <w:rPr>
          <w:sz w:val="28"/>
          <w:szCs w:val="28"/>
        </w:rPr>
      </w:pPr>
      <w:r>
        <w:rPr>
          <w:sz w:val="28"/>
          <w:szCs w:val="28"/>
        </w:rPr>
        <w:t xml:space="preserve">Технические условия: </w:t>
      </w:r>
    </w:p>
    <w:p w:rsidR="000D11F6" w:rsidRDefault="000D11F6" w:rsidP="000D11F6">
      <w:pPr>
        <w:ind w:firstLine="540"/>
        <w:jc w:val="both"/>
        <w:rPr>
          <w:sz w:val="28"/>
          <w:szCs w:val="28"/>
        </w:rPr>
      </w:pPr>
      <w:r>
        <w:rPr>
          <w:sz w:val="28"/>
          <w:szCs w:val="28"/>
        </w:rPr>
        <w:t>электроснабжение: имеется возможность технологического присоединения к электрическим сетям, для получения технических условий необходимо подать заявку на технологическое присоединение к электрическим сетям; водоснабжение: возможно технологическое присоединение к водопроводным сетям МУП «Кристалл»; газоснабжение: возможно при условии строительства распределительного газопровода (с установкой пункта редуцирования газа) до границы земельного участка по индивидуальному проекту после его разработки и экспертизы. Ближайшая сеть газораспределения расположена на удалении ориентировочно 130 м от границы земельного участка с кадастровым номером 04:01:011306:395 по прямой линии через автомобильную дорогу Р-256 «Чуйский тракт» Новосибирск-Барнаул-Горно-Алтайск-граница с Монголией.</w:t>
      </w:r>
    </w:p>
    <w:p w:rsidR="000D11F6" w:rsidRDefault="000D11F6" w:rsidP="000D11F6">
      <w:pPr>
        <w:pStyle w:val="a4"/>
        <w:spacing w:before="0" w:beforeAutospacing="0" w:after="0" w:afterAutospacing="0"/>
        <w:ind w:firstLine="709"/>
        <w:jc w:val="both"/>
        <w:rPr>
          <w:rFonts w:eastAsia="Calibri"/>
          <w:sz w:val="28"/>
          <w:szCs w:val="28"/>
        </w:rPr>
      </w:pPr>
      <w:r>
        <w:rPr>
          <w:rFonts w:eastAsia="Calibri"/>
          <w:sz w:val="28"/>
          <w:szCs w:val="28"/>
        </w:rPr>
        <w:t xml:space="preserve">Для участия в аукционе заявители представляют в установленный в извещении о проведении аукциона срок следующие документы: 1) заявку на участие в аукционе по установленной в извещении о проведении аукциона форме с указанием банковских реквизитов счета для возврата задатка; 2) копии документов, удостоверяющих личность заявителя (для граждан); </w:t>
      </w:r>
      <w:r w:rsidR="007C0C52">
        <w:rPr>
          <w:rFonts w:eastAsia="Calibri"/>
          <w:sz w:val="28"/>
          <w:szCs w:val="28"/>
        </w:rPr>
        <w:t xml:space="preserve">                           </w:t>
      </w:r>
      <w:r>
        <w:rPr>
          <w:rFonts w:eastAsia="Calibri"/>
          <w:sz w:val="28"/>
          <w:szCs w:val="28"/>
        </w:rPr>
        <w:t xml:space="preserve">3) </w:t>
      </w:r>
      <w:r>
        <w:rPr>
          <w:rFonts w:eastAsia="Calibri"/>
          <w:sz w:val="28"/>
          <w:szCs w:val="28"/>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p>
    <w:p w:rsidR="000D11F6" w:rsidRDefault="000D11F6" w:rsidP="000D11F6">
      <w:pPr>
        <w:widowControl w:val="0"/>
        <w:ind w:firstLine="993"/>
        <w:jc w:val="both"/>
        <w:rPr>
          <w:rFonts w:eastAsia="Calibri"/>
          <w:sz w:val="28"/>
          <w:szCs w:val="28"/>
        </w:rPr>
      </w:pPr>
      <w:r>
        <w:rPr>
          <w:sz w:val="28"/>
          <w:szCs w:val="28"/>
        </w:rPr>
        <w:t xml:space="preserve">Заявки и прилагаемые к ним документы на участие в аукционе подаются по адресу: г. Горно-Алтайск, В.И. </w:t>
      </w:r>
      <w:proofErr w:type="spellStart"/>
      <w:r>
        <w:rPr>
          <w:sz w:val="28"/>
          <w:szCs w:val="28"/>
        </w:rPr>
        <w:t>Чаптынова</w:t>
      </w:r>
      <w:proofErr w:type="spellEnd"/>
      <w:r>
        <w:rPr>
          <w:sz w:val="28"/>
          <w:szCs w:val="28"/>
        </w:rPr>
        <w:t>, дом 24, кабинет № 106 (отдел по управлению земельными ресурсами Министерства экономического развития Республики Алтай) в рабочие дни с 9-00 час. по местному времени (обеденный перерыв с 13-00 до 14-00 ч</w:t>
      </w:r>
      <w:r w:rsidR="005678FA">
        <w:rPr>
          <w:sz w:val="28"/>
          <w:szCs w:val="28"/>
        </w:rPr>
        <w:t>., рабочий день до 18.00 ч.) с 19 апреля</w:t>
      </w:r>
      <w:r>
        <w:rPr>
          <w:sz w:val="28"/>
          <w:szCs w:val="28"/>
        </w:rPr>
        <w:t xml:space="preserve"> 2021 года до 16-00 ч. по местному времен</w:t>
      </w:r>
      <w:r w:rsidR="007C0C52">
        <w:rPr>
          <w:sz w:val="28"/>
          <w:szCs w:val="28"/>
        </w:rPr>
        <w:t>и 13 мая</w:t>
      </w:r>
      <w:r>
        <w:rPr>
          <w:sz w:val="28"/>
          <w:szCs w:val="28"/>
        </w:rPr>
        <w:t xml:space="preserve"> 2021 года.</w:t>
      </w:r>
    </w:p>
    <w:p w:rsidR="000D11F6" w:rsidRDefault="000D11F6" w:rsidP="000D11F6">
      <w:pPr>
        <w:autoSpaceDE w:val="0"/>
        <w:autoSpaceDN w:val="0"/>
        <w:adjustRightInd w:val="0"/>
        <w:ind w:firstLine="540"/>
        <w:jc w:val="both"/>
        <w:rPr>
          <w:sz w:val="28"/>
          <w:szCs w:val="28"/>
        </w:rPr>
      </w:pPr>
      <w:r>
        <w:rPr>
          <w:sz w:val="28"/>
          <w:szCs w:val="28"/>
        </w:rPr>
        <w:t xml:space="preserve">Форма заявки размещена на сайте Министерства </w:t>
      </w:r>
      <w:hyperlink r:id="rId5" w:history="1">
        <w:r>
          <w:rPr>
            <w:rStyle w:val="a3"/>
            <w:color w:val="auto"/>
            <w:sz w:val="28"/>
            <w:szCs w:val="28"/>
          </w:rPr>
          <w:t>http://</w:t>
        </w:r>
        <w:hyperlink r:id="rId6" w:history="1">
          <w:r>
            <w:rPr>
              <w:rStyle w:val="a3"/>
              <w:color w:val="auto"/>
              <w:sz w:val="28"/>
              <w:szCs w:val="28"/>
            </w:rPr>
            <w:t>www.mineco04.ru</w:t>
          </w:r>
        </w:hyperlink>
        <w:r>
          <w:rPr>
            <w:rStyle w:val="a3"/>
            <w:color w:val="auto"/>
            <w:sz w:val="28"/>
            <w:szCs w:val="28"/>
          </w:rPr>
          <w:t>/</w:t>
        </w:r>
      </w:hyperlink>
      <w:r>
        <w:rPr>
          <w:sz w:val="28"/>
          <w:szCs w:val="28"/>
        </w:rPr>
        <w:t xml:space="preserve"> в разделе «Управление земельными ресурсами» в подразделе «Предоставление земельных участков с аукционов», а также на сайте </w:t>
      </w:r>
      <w:hyperlink r:id="rId7" w:history="1">
        <w:r>
          <w:rPr>
            <w:rStyle w:val="a3"/>
            <w:color w:val="auto"/>
            <w:sz w:val="28"/>
            <w:szCs w:val="28"/>
          </w:rPr>
          <w:t>www.</w:t>
        </w:r>
        <w:r>
          <w:rPr>
            <w:rStyle w:val="a3"/>
            <w:color w:val="auto"/>
            <w:sz w:val="28"/>
            <w:szCs w:val="28"/>
            <w:lang w:val="en-US"/>
          </w:rPr>
          <w:t>torgi</w:t>
        </w:r>
        <w:r>
          <w:rPr>
            <w:rStyle w:val="a3"/>
            <w:color w:val="auto"/>
            <w:sz w:val="28"/>
            <w:szCs w:val="28"/>
          </w:rPr>
          <w:t>.</w:t>
        </w:r>
        <w:r>
          <w:rPr>
            <w:rStyle w:val="a3"/>
            <w:color w:val="auto"/>
            <w:sz w:val="28"/>
            <w:szCs w:val="28"/>
            <w:lang w:val="en-US"/>
          </w:rPr>
          <w:t>gov</w:t>
        </w:r>
        <w:r>
          <w:rPr>
            <w:rStyle w:val="a3"/>
            <w:color w:val="auto"/>
            <w:sz w:val="28"/>
            <w:szCs w:val="28"/>
          </w:rPr>
          <w:t>.</w:t>
        </w:r>
        <w:proofErr w:type="spellStart"/>
        <w:r>
          <w:rPr>
            <w:rStyle w:val="a3"/>
            <w:color w:val="auto"/>
            <w:sz w:val="28"/>
            <w:szCs w:val="28"/>
          </w:rPr>
          <w:t>ru</w:t>
        </w:r>
        <w:proofErr w:type="spellEnd"/>
      </w:hyperlink>
      <w:r>
        <w:rPr>
          <w:sz w:val="28"/>
          <w:szCs w:val="28"/>
        </w:rPr>
        <w:t xml:space="preserve"> либо может быть получена лично по адресу места проведения аукциона. </w:t>
      </w:r>
    </w:p>
    <w:p w:rsidR="000D11F6" w:rsidRDefault="000D11F6" w:rsidP="000D11F6">
      <w:pPr>
        <w:autoSpaceDE w:val="0"/>
        <w:autoSpaceDN w:val="0"/>
        <w:adjustRightInd w:val="0"/>
        <w:ind w:firstLine="540"/>
        <w:jc w:val="both"/>
        <w:rPr>
          <w:rFonts w:eastAsia="Calibri"/>
          <w:sz w:val="28"/>
          <w:szCs w:val="28"/>
        </w:rPr>
      </w:pPr>
      <w:r>
        <w:rPr>
          <w:rFonts w:eastAsia="Calibri"/>
          <w:sz w:val="28"/>
          <w:szCs w:val="28"/>
        </w:rPr>
        <w:t>Один заявитель вправе подать только одну заявку на участие в аукционе.</w:t>
      </w:r>
    </w:p>
    <w:p w:rsidR="000D11F6" w:rsidRDefault="000D11F6" w:rsidP="000D11F6">
      <w:pPr>
        <w:autoSpaceDE w:val="0"/>
        <w:autoSpaceDN w:val="0"/>
        <w:adjustRightInd w:val="0"/>
        <w:ind w:firstLine="540"/>
        <w:jc w:val="both"/>
        <w:rPr>
          <w:rFonts w:eastAsia="Calibri"/>
          <w:sz w:val="28"/>
          <w:szCs w:val="28"/>
        </w:rPr>
      </w:pPr>
      <w:r>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EB0C2A" w:rsidRDefault="00EB0C2A" w:rsidP="00EB0C2A">
      <w:pPr>
        <w:pStyle w:val="Default"/>
        <w:ind w:firstLine="709"/>
        <w:jc w:val="both"/>
      </w:pPr>
      <w:r>
        <w:rPr>
          <w:sz w:val="28"/>
          <w:szCs w:val="28"/>
        </w:rPr>
        <w:t>Начальная</w:t>
      </w:r>
      <w:r w:rsidR="00AC7A0D">
        <w:rPr>
          <w:sz w:val="28"/>
          <w:szCs w:val="28"/>
        </w:rPr>
        <w:t xml:space="preserve"> цена предмета аукциона (ежегодная</w:t>
      </w:r>
      <w:r>
        <w:rPr>
          <w:sz w:val="28"/>
          <w:szCs w:val="28"/>
        </w:rPr>
        <w:t xml:space="preserve"> арендная плата за земельный участок) 351 600 (триста пятьдесят одна тысяча шестьсот) рублей в год;</w:t>
      </w:r>
    </w:p>
    <w:p w:rsidR="00EB0C2A" w:rsidRDefault="00EB0C2A" w:rsidP="00EB0C2A">
      <w:pPr>
        <w:pStyle w:val="a4"/>
        <w:spacing w:before="0" w:beforeAutospacing="0" w:after="0" w:afterAutospacing="0"/>
        <w:ind w:firstLine="540"/>
        <w:jc w:val="both"/>
        <w:rPr>
          <w:sz w:val="28"/>
          <w:szCs w:val="28"/>
        </w:rPr>
      </w:pPr>
      <w:r>
        <w:rPr>
          <w:sz w:val="28"/>
          <w:szCs w:val="28"/>
        </w:rPr>
        <w:t>«Шаг аукциона» (3% от начальной цены) -  10 548 (десять тысяч пятьсот сорок восемь) рублей 00 копеек.</w:t>
      </w:r>
    </w:p>
    <w:p w:rsidR="000D11F6" w:rsidRDefault="00775F24" w:rsidP="000D11F6">
      <w:pPr>
        <w:pStyle w:val="a4"/>
        <w:spacing w:before="0" w:beforeAutospacing="0" w:after="0" w:afterAutospacing="0"/>
        <w:ind w:firstLine="540"/>
        <w:jc w:val="both"/>
        <w:rPr>
          <w:sz w:val="28"/>
          <w:szCs w:val="28"/>
        </w:rPr>
      </w:pPr>
      <w:r>
        <w:rPr>
          <w:sz w:val="28"/>
          <w:szCs w:val="28"/>
        </w:rPr>
        <w:t>Размер задатка -  175 800</w:t>
      </w:r>
      <w:r w:rsidR="000D11F6">
        <w:rPr>
          <w:sz w:val="28"/>
          <w:szCs w:val="28"/>
        </w:rPr>
        <w:t xml:space="preserve"> </w:t>
      </w:r>
      <w:r>
        <w:rPr>
          <w:sz w:val="28"/>
          <w:szCs w:val="28"/>
        </w:rPr>
        <w:t>(сто семьдесят пять тысяч восемьсот</w:t>
      </w:r>
      <w:r w:rsidR="000D11F6">
        <w:rPr>
          <w:sz w:val="28"/>
          <w:szCs w:val="28"/>
        </w:rPr>
        <w:t xml:space="preserve">) рублей 00 копеек. Задаток на участие в аукционе перечисляется по следующим реквизитам: </w:t>
      </w:r>
    </w:p>
    <w:p w:rsidR="000D11F6" w:rsidRDefault="000D11F6" w:rsidP="000D11F6">
      <w:pPr>
        <w:ind w:firstLine="709"/>
        <w:jc w:val="both"/>
        <w:rPr>
          <w:b/>
          <w:sz w:val="28"/>
          <w:szCs w:val="28"/>
        </w:rPr>
      </w:pPr>
      <w:r>
        <w:rPr>
          <w:b/>
          <w:sz w:val="28"/>
          <w:szCs w:val="28"/>
        </w:rPr>
        <w:t>ИНН 0411170520, КПП 041101001, Министерство финансов Республики Алтай (Минэкономразвития РА), л/с 05772200360, Отделение – НБ Республики Алтай Банка России //УФК по Республике Алтай                 г. Горно-Алтайск, БИК 018405033, Единый казначейский счет (ЕКС) 40102810045370000071, Казначейский счет(КС) 03222643840000007700.</w:t>
      </w:r>
    </w:p>
    <w:p w:rsidR="000D11F6" w:rsidRDefault="000D11F6" w:rsidP="000D11F6">
      <w:pPr>
        <w:ind w:firstLine="708"/>
        <w:jc w:val="both"/>
        <w:rPr>
          <w:sz w:val="28"/>
          <w:szCs w:val="28"/>
        </w:rPr>
      </w:pPr>
      <w:r>
        <w:rPr>
          <w:sz w:val="28"/>
          <w:szCs w:val="28"/>
        </w:rPr>
        <w:t>Задаток должен быть зачислен на вышеуказанный счет до 16.00 по местному времени 1</w:t>
      </w:r>
      <w:r w:rsidR="00CF6295">
        <w:rPr>
          <w:sz w:val="28"/>
          <w:szCs w:val="28"/>
        </w:rPr>
        <w:t>3 ма</w:t>
      </w:r>
      <w:bookmarkStart w:id="0" w:name="_GoBack"/>
      <w:bookmarkEnd w:id="0"/>
      <w:r>
        <w:rPr>
          <w:sz w:val="28"/>
          <w:szCs w:val="28"/>
        </w:rPr>
        <w:t xml:space="preserve">я 2021 года. </w:t>
      </w:r>
    </w:p>
    <w:p w:rsidR="000D11F6" w:rsidRDefault="000D11F6" w:rsidP="000D11F6">
      <w:pPr>
        <w:widowControl w:val="0"/>
        <w:ind w:firstLine="708"/>
        <w:jc w:val="both"/>
        <w:rPr>
          <w:sz w:val="28"/>
          <w:szCs w:val="28"/>
        </w:rPr>
      </w:pPr>
      <w:r>
        <w:rPr>
          <w:sz w:val="28"/>
          <w:szCs w:val="28"/>
        </w:rPr>
        <w:t>Задаток возвращается на счет, указанный в заявке на участие в аукционе:</w:t>
      </w:r>
    </w:p>
    <w:p w:rsidR="000D11F6" w:rsidRDefault="000D11F6" w:rsidP="000D11F6">
      <w:pPr>
        <w:widowControl w:val="0"/>
        <w:ind w:firstLine="708"/>
        <w:jc w:val="both"/>
        <w:rPr>
          <w:sz w:val="28"/>
          <w:szCs w:val="28"/>
        </w:rPr>
      </w:pPr>
      <w:r>
        <w:rPr>
          <w:sz w:val="28"/>
          <w:szCs w:val="28"/>
        </w:rPr>
        <w:t>а) лицам, участвовавшим в аукционе, но не победившим в нем - в течение 3-х рабочих дней со дня подписания протокола о результатах аукциона;</w:t>
      </w:r>
    </w:p>
    <w:p w:rsidR="000D11F6" w:rsidRDefault="000D11F6" w:rsidP="000D11F6">
      <w:pPr>
        <w:widowControl w:val="0"/>
        <w:ind w:firstLine="708"/>
        <w:jc w:val="both"/>
        <w:rPr>
          <w:sz w:val="28"/>
          <w:szCs w:val="28"/>
        </w:rPr>
      </w:pPr>
      <w:r>
        <w:rPr>
          <w:sz w:val="28"/>
          <w:szCs w:val="28"/>
        </w:rPr>
        <w:t>б) заявителям, не допущенным к участию в аукционе - в течение 3-х рабочих дней со дня оформления протокола приема заявок на участие в аукционе;</w:t>
      </w:r>
    </w:p>
    <w:p w:rsidR="000D11F6" w:rsidRDefault="000D11F6" w:rsidP="000D11F6">
      <w:pPr>
        <w:widowControl w:val="0"/>
        <w:ind w:firstLine="708"/>
        <w:jc w:val="both"/>
        <w:rPr>
          <w:sz w:val="28"/>
          <w:szCs w:val="28"/>
        </w:rPr>
      </w:pPr>
      <w:r>
        <w:rPr>
          <w:sz w:val="28"/>
          <w:szCs w:val="28"/>
        </w:rPr>
        <w:t>в) заявителям, отозвавшим заявку на участие в аукционе до дня окончания срока приема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D11F6" w:rsidRDefault="000D11F6" w:rsidP="000D11F6">
      <w:pPr>
        <w:widowControl w:val="0"/>
        <w:ind w:firstLine="708"/>
        <w:jc w:val="both"/>
        <w:rPr>
          <w:sz w:val="28"/>
          <w:szCs w:val="28"/>
        </w:rPr>
      </w:pPr>
      <w:r>
        <w:rPr>
          <w:sz w:val="28"/>
          <w:szCs w:val="28"/>
        </w:rPr>
        <w:t xml:space="preserve">г) участникам аукциона – в течение 3-х дней со дня принятия решения </w:t>
      </w:r>
      <w:r>
        <w:rPr>
          <w:sz w:val="28"/>
          <w:szCs w:val="28"/>
        </w:rPr>
        <w:lastRenderedPageBreak/>
        <w:t xml:space="preserve">об отказе в проведении аукциона. </w:t>
      </w:r>
    </w:p>
    <w:p w:rsidR="000D11F6" w:rsidRDefault="000D11F6" w:rsidP="000D11F6">
      <w:pPr>
        <w:widowControl w:val="0"/>
        <w:ind w:firstLine="708"/>
        <w:jc w:val="both"/>
        <w:rPr>
          <w:sz w:val="28"/>
          <w:szCs w:val="28"/>
        </w:rPr>
      </w:pPr>
      <w:r>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аренды земельного участка вследствие уклонения от заключения указанного договора, не возвращаются.</w:t>
      </w:r>
    </w:p>
    <w:p w:rsidR="000D11F6" w:rsidRDefault="000D11F6" w:rsidP="000D11F6">
      <w:pPr>
        <w:ind w:firstLine="708"/>
        <w:jc w:val="both"/>
        <w:rPr>
          <w:sz w:val="28"/>
          <w:szCs w:val="28"/>
        </w:rPr>
      </w:pPr>
      <w:r>
        <w:rPr>
          <w:color w:val="000000"/>
          <w:sz w:val="28"/>
          <w:szCs w:val="28"/>
        </w:rPr>
        <w:t xml:space="preserve">По всем вопросам обращаться: 649000, Республика Алтай, г. Горно-Алтайск, ул. В. </w:t>
      </w:r>
      <w:proofErr w:type="spellStart"/>
      <w:r>
        <w:rPr>
          <w:color w:val="000000"/>
          <w:sz w:val="28"/>
          <w:szCs w:val="28"/>
        </w:rPr>
        <w:t>Чаптынова</w:t>
      </w:r>
      <w:proofErr w:type="spellEnd"/>
      <w:r>
        <w:rPr>
          <w:color w:val="000000"/>
          <w:sz w:val="28"/>
          <w:szCs w:val="28"/>
        </w:rPr>
        <w:t xml:space="preserve">, 24 тел.8-388-22 </w:t>
      </w:r>
      <w:r>
        <w:rPr>
          <w:sz w:val="28"/>
          <w:szCs w:val="28"/>
        </w:rPr>
        <w:t xml:space="preserve">2-26-08, </w:t>
      </w: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res</w:t>
      </w:r>
      <w:r>
        <w:rPr>
          <w:sz w:val="28"/>
          <w:szCs w:val="28"/>
        </w:rPr>
        <w:t>3@mineco04.</w:t>
      </w:r>
      <w:proofErr w:type="spellStart"/>
      <w:r>
        <w:rPr>
          <w:sz w:val="28"/>
          <w:szCs w:val="28"/>
          <w:lang w:val="en-US"/>
        </w:rPr>
        <w:t>ru</w:t>
      </w:r>
      <w:proofErr w:type="spellEnd"/>
      <w:r>
        <w:rPr>
          <w:sz w:val="28"/>
          <w:szCs w:val="28"/>
        </w:rPr>
        <w:t>.</w:t>
      </w:r>
    </w:p>
    <w:p w:rsidR="000D11F6" w:rsidRDefault="000D11F6" w:rsidP="000D11F6">
      <w:pPr>
        <w:rPr>
          <w:sz w:val="28"/>
          <w:szCs w:val="28"/>
        </w:rPr>
      </w:pPr>
    </w:p>
    <w:p w:rsidR="00F348EF" w:rsidRDefault="00F348EF"/>
    <w:sectPr w:rsidR="00F348EF" w:rsidSect="00D57B0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6"/>
    <w:rsid w:val="000712FD"/>
    <w:rsid w:val="000D11F6"/>
    <w:rsid w:val="001238C5"/>
    <w:rsid w:val="0031777B"/>
    <w:rsid w:val="004555C8"/>
    <w:rsid w:val="005678FA"/>
    <w:rsid w:val="005B5B65"/>
    <w:rsid w:val="00775F24"/>
    <w:rsid w:val="007B7627"/>
    <w:rsid w:val="007C0C52"/>
    <w:rsid w:val="0085058E"/>
    <w:rsid w:val="00A11B6E"/>
    <w:rsid w:val="00AC7A0D"/>
    <w:rsid w:val="00CF6295"/>
    <w:rsid w:val="00D57B01"/>
    <w:rsid w:val="00EB0C2A"/>
    <w:rsid w:val="00EB5CDF"/>
    <w:rsid w:val="00F3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87DC-1E2A-4FD9-9109-FF9E10A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11F6"/>
    <w:rPr>
      <w:color w:val="0000FF"/>
      <w:u w:val="single"/>
    </w:rPr>
  </w:style>
  <w:style w:type="paragraph" w:styleId="a4">
    <w:name w:val="Normal (Web)"/>
    <w:basedOn w:val="a"/>
    <w:unhideWhenUsed/>
    <w:rsid w:val="000D11F6"/>
    <w:pPr>
      <w:spacing w:before="100" w:beforeAutospacing="1" w:after="100" w:afterAutospacing="1"/>
    </w:pPr>
  </w:style>
  <w:style w:type="paragraph" w:customStyle="1" w:styleId="Default">
    <w:name w:val="Default"/>
    <w:rsid w:val="00EB0C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4555C8"/>
    <w:rPr>
      <w:rFonts w:ascii="Segoe UI" w:hAnsi="Segoe UI" w:cs="Segoe UI"/>
      <w:sz w:val="18"/>
      <w:szCs w:val="18"/>
    </w:rPr>
  </w:style>
  <w:style w:type="character" w:customStyle="1" w:styleId="a6">
    <w:name w:val="Текст выноски Знак"/>
    <w:basedOn w:val="a0"/>
    <w:link w:val="a5"/>
    <w:uiPriority w:val="99"/>
    <w:semiHidden/>
    <w:rsid w:val="004555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965">
      <w:bodyDiv w:val="1"/>
      <w:marLeft w:val="0"/>
      <w:marRight w:val="0"/>
      <w:marTop w:val="0"/>
      <w:marBottom w:val="0"/>
      <w:divBdr>
        <w:top w:val="none" w:sz="0" w:space="0" w:color="auto"/>
        <w:left w:val="none" w:sz="0" w:space="0" w:color="auto"/>
        <w:bottom w:val="none" w:sz="0" w:space="0" w:color="auto"/>
        <w:right w:val="none" w:sz="0" w:space="0" w:color="auto"/>
      </w:divBdr>
    </w:div>
    <w:div w:id="1916936111">
      <w:bodyDiv w:val="1"/>
      <w:marLeft w:val="0"/>
      <w:marRight w:val="0"/>
      <w:marTop w:val="0"/>
      <w:marBottom w:val="0"/>
      <w:divBdr>
        <w:top w:val="none" w:sz="0" w:space="0" w:color="auto"/>
        <w:left w:val="none" w:sz="0" w:space="0" w:color="auto"/>
        <w:bottom w:val="none" w:sz="0" w:space="0" w:color="auto"/>
        <w:right w:val="none" w:sz="0" w:space="0" w:color="auto"/>
      </w:divBdr>
    </w:div>
    <w:div w:id="19228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co04.ru" TargetMode="External"/><Relationship Id="rId5" Type="http://schemas.openxmlformats.org/officeDocument/2006/relationships/hyperlink" Target="http://mpr-ra.ru/" TargetMode="External"/><Relationship Id="rId4" Type="http://schemas.openxmlformats.org/officeDocument/2006/relationships/hyperlink" Target="http://www.mineco04.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Минэкономразвития РА</cp:lastModifiedBy>
  <cp:revision>14</cp:revision>
  <cp:lastPrinted>2021-04-12T08:02:00Z</cp:lastPrinted>
  <dcterms:created xsi:type="dcterms:W3CDTF">2021-03-22T05:05:00Z</dcterms:created>
  <dcterms:modified xsi:type="dcterms:W3CDTF">2021-04-12T09:28:00Z</dcterms:modified>
</cp:coreProperties>
</file>